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FF8" w:rsidRDefault="00E95FF8" w:rsidP="00945A9D">
      <w:pPr>
        <w:pStyle w:val="Rubrik"/>
        <w:rPr>
          <w:rFonts w:asciiTheme="minorHAnsi" w:hAnsiTheme="minorHAnsi"/>
          <w:b/>
          <w:sz w:val="32"/>
          <w:szCs w:val="32"/>
        </w:rPr>
      </w:pPr>
      <w:bookmarkStart w:id="0" w:name="_GoBack"/>
    </w:p>
    <w:bookmarkEnd w:id="0"/>
    <w:p w:rsidR="00E95FF8" w:rsidRDefault="00E95FF8" w:rsidP="00945A9D">
      <w:pPr>
        <w:pStyle w:val="Rubrik"/>
        <w:rPr>
          <w:rFonts w:asciiTheme="minorHAnsi" w:hAnsiTheme="minorHAnsi"/>
          <w:b/>
          <w:sz w:val="32"/>
          <w:szCs w:val="32"/>
        </w:rPr>
      </w:pPr>
    </w:p>
    <w:p w:rsidR="00E95FF8" w:rsidRDefault="00E95FF8" w:rsidP="00945A9D">
      <w:pPr>
        <w:pStyle w:val="Rubrik"/>
        <w:rPr>
          <w:rFonts w:asciiTheme="minorHAnsi" w:hAnsiTheme="minorHAnsi"/>
          <w:b/>
          <w:sz w:val="32"/>
          <w:szCs w:val="32"/>
        </w:rPr>
      </w:pPr>
    </w:p>
    <w:p w:rsidR="00945A9D" w:rsidRPr="00945A9D" w:rsidRDefault="00945A9D" w:rsidP="00945A9D">
      <w:pPr>
        <w:pStyle w:val="Rubrik"/>
        <w:rPr>
          <w:rFonts w:asciiTheme="minorHAnsi" w:hAnsiTheme="minorHAnsi"/>
          <w:b/>
          <w:sz w:val="32"/>
          <w:szCs w:val="32"/>
        </w:rPr>
      </w:pPr>
      <w:r w:rsidRPr="00945A9D">
        <w:rPr>
          <w:rFonts w:asciiTheme="minorHAnsi" w:hAnsiTheme="minorHAnsi"/>
          <w:b/>
          <w:sz w:val="32"/>
          <w:szCs w:val="32"/>
        </w:rPr>
        <w:t>Miljöplan för Björkelunds strand/</w:t>
      </w:r>
      <w:proofErr w:type="spellStart"/>
      <w:r w:rsidRPr="00945A9D">
        <w:rPr>
          <w:rFonts w:asciiTheme="minorHAnsi" w:hAnsiTheme="minorHAnsi"/>
          <w:b/>
          <w:sz w:val="32"/>
          <w:szCs w:val="32"/>
        </w:rPr>
        <w:t>bryggområde</w:t>
      </w:r>
      <w:proofErr w:type="spellEnd"/>
      <w:r w:rsidRPr="00945A9D">
        <w:rPr>
          <w:rFonts w:asciiTheme="minorHAnsi" w:hAnsiTheme="minorHAnsi"/>
          <w:b/>
          <w:sz w:val="32"/>
          <w:szCs w:val="32"/>
        </w:rPr>
        <w:t>.</w:t>
      </w:r>
    </w:p>
    <w:p w:rsidR="00945A9D" w:rsidRDefault="00945A9D" w:rsidP="00945A9D"/>
    <w:p w:rsidR="00945A9D" w:rsidRPr="006F6BEA" w:rsidRDefault="00945A9D" w:rsidP="00945A9D">
      <w:pPr>
        <w:rPr>
          <w:b/>
          <w:sz w:val="24"/>
          <w:szCs w:val="24"/>
        </w:rPr>
      </w:pPr>
      <w:r w:rsidRPr="006F6BEA">
        <w:rPr>
          <w:b/>
          <w:sz w:val="24"/>
          <w:szCs w:val="24"/>
        </w:rPr>
        <w:t>Förslag till generella regler:</w:t>
      </w:r>
    </w:p>
    <w:p w:rsidR="00945A9D" w:rsidRPr="0085482F" w:rsidRDefault="00945A9D" w:rsidP="00945A9D">
      <w:pPr>
        <w:pStyle w:val="Liststycke"/>
        <w:numPr>
          <w:ilvl w:val="0"/>
          <w:numId w:val="1"/>
        </w:numPr>
        <w:rPr>
          <w:sz w:val="24"/>
          <w:szCs w:val="24"/>
        </w:rPr>
      </w:pPr>
      <w:r w:rsidRPr="0085482F">
        <w:rPr>
          <w:sz w:val="24"/>
          <w:szCs w:val="24"/>
        </w:rPr>
        <w:t xml:space="preserve">Motorbränsle, fotogen, smörjoljor </w:t>
      </w:r>
      <w:proofErr w:type="spellStart"/>
      <w:r w:rsidRPr="0085482F">
        <w:rPr>
          <w:sz w:val="24"/>
          <w:szCs w:val="24"/>
        </w:rPr>
        <w:t>o.dyl</w:t>
      </w:r>
      <w:proofErr w:type="spellEnd"/>
      <w:r w:rsidRPr="0085482F">
        <w:rPr>
          <w:sz w:val="24"/>
          <w:szCs w:val="24"/>
        </w:rPr>
        <w:t>. ombord på båtar, skall förvaras och hanteras på ett säkert sätt så att vattnet eller strandområdet inte förorenas.</w:t>
      </w:r>
    </w:p>
    <w:p w:rsidR="00945A9D" w:rsidRPr="0085482F" w:rsidRDefault="00945A9D" w:rsidP="00945A9D">
      <w:pPr>
        <w:pStyle w:val="Liststycke"/>
        <w:numPr>
          <w:ilvl w:val="0"/>
          <w:numId w:val="1"/>
        </w:numPr>
        <w:rPr>
          <w:sz w:val="24"/>
          <w:szCs w:val="24"/>
        </w:rPr>
      </w:pPr>
      <w:r>
        <w:rPr>
          <w:sz w:val="24"/>
          <w:szCs w:val="24"/>
        </w:rPr>
        <w:t>V</w:t>
      </w:r>
      <w:r w:rsidRPr="0085482F">
        <w:rPr>
          <w:sz w:val="24"/>
          <w:szCs w:val="24"/>
        </w:rPr>
        <w:t>attnet</w:t>
      </w:r>
      <w:r>
        <w:rPr>
          <w:sz w:val="24"/>
          <w:szCs w:val="24"/>
        </w:rPr>
        <w:t xml:space="preserve"> i </w:t>
      </w:r>
      <w:proofErr w:type="spellStart"/>
      <w:r>
        <w:rPr>
          <w:sz w:val="24"/>
          <w:szCs w:val="24"/>
        </w:rPr>
        <w:t>bryggområdet</w:t>
      </w:r>
      <w:proofErr w:type="spellEnd"/>
      <w:r>
        <w:rPr>
          <w:sz w:val="24"/>
          <w:szCs w:val="24"/>
        </w:rPr>
        <w:t xml:space="preserve"> eller för den skull i </w:t>
      </w:r>
      <w:proofErr w:type="spellStart"/>
      <w:r>
        <w:rPr>
          <w:sz w:val="24"/>
          <w:szCs w:val="24"/>
        </w:rPr>
        <w:t>Ljungbyån</w:t>
      </w:r>
      <w:proofErr w:type="spellEnd"/>
      <w:r>
        <w:rPr>
          <w:sz w:val="24"/>
          <w:szCs w:val="24"/>
        </w:rPr>
        <w:t xml:space="preserve"> och Östersjön</w:t>
      </w:r>
      <w:r w:rsidRPr="0085482F">
        <w:rPr>
          <w:sz w:val="24"/>
          <w:szCs w:val="24"/>
        </w:rPr>
        <w:t xml:space="preserve">, </w:t>
      </w:r>
      <w:r>
        <w:rPr>
          <w:sz w:val="24"/>
          <w:szCs w:val="24"/>
        </w:rPr>
        <w:t xml:space="preserve">får inte förorenas genom utpumpning av </w:t>
      </w:r>
      <w:r w:rsidRPr="0085482F">
        <w:rPr>
          <w:sz w:val="24"/>
          <w:szCs w:val="24"/>
        </w:rPr>
        <w:t>oljehaltigt vatten</w:t>
      </w:r>
      <w:r>
        <w:rPr>
          <w:sz w:val="24"/>
          <w:szCs w:val="24"/>
        </w:rPr>
        <w:t>, eller tömning av</w:t>
      </w:r>
      <w:r w:rsidRPr="0085482F">
        <w:rPr>
          <w:sz w:val="24"/>
          <w:szCs w:val="24"/>
        </w:rPr>
        <w:t xml:space="preserve"> toaletter.</w:t>
      </w:r>
    </w:p>
    <w:p w:rsidR="00945A9D" w:rsidRPr="0006467D" w:rsidRDefault="00945A9D" w:rsidP="0006467D">
      <w:pPr>
        <w:pStyle w:val="Liststycke"/>
        <w:numPr>
          <w:ilvl w:val="0"/>
          <w:numId w:val="1"/>
        </w:numPr>
        <w:rPr>
          <w:sz w:val="24"/>
          <w:szCs w:val="24"/>
        </w:rPr>
      </w:pPr>
      <w:r w:rsidRPr="003E133D">
        <w:rPr>
          <w:b/>
          <w:sz w:val="24"/>
          <w:szCs w:val="24"/>
        </w:rPr>
        <w:t>Strandområdet får inte användas till uppställningsplatser för båtar</w:t>
      </w:r>
      <w:r>
        <w:rPr>
          <w:sz w:val="24"/>
          <w:szCs w:val="24"/>
        </w:rPr>
        <w:t>. Målning, tvättning, slipning eller sanering av båtbotten får heller inte förekomma inom strandområdet. R</w:t>
      </w:r>
      <w:r w:rsidRPr="0085482F">
        <w:rPr>
          <w:sz w:val="24"/>
          <w:szCs w:val="24"/>
        </w:rPr>
        <w:t xml:space="preserve">egler för </w:t>
      </w:r>
      <w:r>
        <w:rPr>
          <w:sz w:val="24"/>
          <w:szCs w:val="24"/>
        </w:rPr>
        <w:t>sådant arbete och</w:t>
      </w:r>
      <w:r w:rsidRPr="0085482F">
        <w:rPr>
          <w:sz w:val="24"/>
          <w:szCs w:val="24"/>
        </w:rPr>
        <w:t xml:space="preserve"> hantering av färgrester från bottenfärger, finns att läsa </w:t>
      </w:r>
      <w:r>
        <w:rPr>
          <w:sz w:val="24"/>
          <w:szCs w:val="24"/>
        </w:rPr>
        <w:t xml:space="preserve">om </w:t>
      </w:r>
      <w:r w:rsidRPr="0085482F">
        <w:rPr>
          <w:sz w:val="24"/>
          <w:szCs w:val="24"/>
        </w:rPr>
        <w:t xml:space="preserve">på följande länk: </w:t>
      </w:r>
      <w:hyperlink r:id="rId7" w:history="1">
        <w:r w:rsidRPr="0085482F">
          <w:rPr>
            <w:rStyle w:val="Hyperlnk"/>
            <w:sz w:val="24"/>
            <w:szCs w:val="24"/>
          </w:rPr>
          <w:t>https://www.transportstyrelsen.se/sv/sjofart/Fritidsbatar/Batlivets-miljofragor/regler-om-batbottenfarg</w:t>
        </w:r>
      </w:hyperlink>
      <w:r w:rsidRPr="0085482F">
        <w:rPr>
          <w:sz w:val="24"/>
          <w:szCs w:val="24"/>
        </w:rPr>
        <w:br/>
        <w:t>Där finns också allmänt beskrivet vilka typer av bottenfärger som är tillåtna.</w:t>
      </w:r>
      <w:r w:rsidRPr="0085482F">
        <w:rPr>
          <w:sz w:val="24"/>
          <w:szCs w:val="24"/>
        </w:rPr>
        <w:br/>
        <w:t xml:space="preserve">Endast av myndigheter godkända båtbottenfärger och andra kemikalier får användas. Information om båtbottenfärger finns på Kemikalieinspektionens hemsida: </w:t>
      </w:r>
      <w:hyperlink r:id="rId8" w:history="1">
        <w:r w:rsidRPr="0085482F">
          <w:rPr>
            <w:rStyle w:val="Hyperlnk"/>
            <w:sz w:val="24"/>
            <w:szCs w:val="24"/>
          </w:rPr>
          <w:t>www.kemi.se</w:t>
        </w:r>
      </w:hyperlink>
    </w:p>
    <w:p w:rsidR="00945A9D" w:rsidRPr="0085482F" w:rsidRDefault="00945A9D" w:rsidP="00945A9D">
      <w:pPr>
        <w:pStyle w:val="Liststycke"/>
        <w:numPr>
          <w:ilvl w:val="0"/>
          <w:numId w:val="1"/>
        </w:numPr>
        <w:rPr>
          <w:sz w:val="24"/>
          <w:szCs w:val="24"/>
        </w:rPr>
      </w:pPr>
      <w:r w:rsidRPr="0085482F">
        <w:rPr>
          <w:sz w:val="24"/>
          <w:szCs w:val="24"/>
        </w:rPr>
        <w:t xml:space="preserve">Bryggorna ska skötas och underhållas, så att de är säkra att använda. Material till bryggorna ska vara av miljögodkänd typ. Det ska säkerställas att inga delar av bryggan riskerar att lossna, liksom även förtöjningsanordningar såsom linor, fendrar, däck </w:t>
      </w:r>
      <w:proofErr w:type="spellStart"/>
      <w:r w:rsidRPr="0085482F">
        <w:rPr>
          <w:sz w:val="24"/>
          <w:szCs w:val="24"/>
        </w:rPr>
        <w:t>o.dyl</w:t>
      </w:r>
      <w:proofErr w:type="spellEnd"/>
      <w:r w:rsidRPr="0085482F">
        <w:rPr>
          <w:sz w:val="24"/>
          <w:szCs w:val="24"/>
        </w:rPr>
        <w:t>.</w:t>
      </w:r>
    </w:p>
    <w:p w:rsidR="00945A9D" w:rsidRPr="0085482F" w:rsidRDefault="00945A9D" w:rsidP="00945A9D">
      <w:pPr>
        <w:pStyle w:val="Liststycke"/>
        <w:numPr>
          <w:ilvl w:val="0"/>
          <w:numId w:val="1"/>
        </w:numPr>
        <w:rPr>
          <w:sz w:val="24"/>
          <w:szCs w:val="24"/>
        </w:rPr>
      </w:pPr>
      <w:r w:rsidRPr="0085482F">
        <w:rPr>
          <w:sz w:val="24"/>
          <w:szCs w:val="24"/>
        </w:rPr>
        <w:t>Strandområdet ska hållas i ordning och om strandkanten rensas från buskar, sly och vass, ska detta tas om hand och bortforslas</w:t>
      </w:r>
      <w:r>
        <w:rPr>
          <w:sz w:val="24"/>
          <w:szCs w:val="24"/>
        </w:rPr>
        <w:t>.</w:t>
      </w:r>
    </w:p>
    <w:p w:rsidR="00945A9D" w:rsidRDefault="00945A9D" w:rsidP="00945A9D"/>
    <w:p w:rsidR="00F61E16" w:rsidRPr="00945A9D" w:rsidRDefault="00F61E16" w:rsidP="00945A9D"/>
    <w:sectPr w:rsidR="00F61E16" w:rsidRPr="00945A9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AAF" w:rsidRDefault="00696AAF">
      <w:pPr>
        <w:spacing w:after="0" w:line="240" w:lineRule="auto"/>
      </w:pPr>
      <w:r>
        <w:separator/>
      </w:r>
    </w:p>
  </w:endnote>
  <w:endnote w:type="continuationSeparator" w:id="0">
    <w:p w:rsidR="00696AAF" w:rsidRDefault="00696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114384"/>
      <w:docPartObj>
        <w:docPartGallery w:val="Page Numbers (Bottom of Page)"/>
        <w:docPartUnique/>
      </w:docPartObj>
    </w:sdtPr>
    <w:sdtEndPr/>
    <w:sdtContent>
      <w:p w:rsidR="00776E4B" w:rsidRDefault="00945A9D">
        <w:pPr>
          <w:pStyle w:val="Sidfot"/>
          <w:jc w:val="center"/>
        </w:pPr>
        <w:r>
          <w:fldChar w:fldCharType="begin"/>
        </w:r>
        <w:r>
          <w:instrText>PAGE   \* MERGEFORMAT</w:instrText>
        </w:r>
        <w:r>
          <w:fldChar w:fldCharType="separate"/>
        </w:r>
        <w:r w:rsidR="0006467D">
          <w:rPr>
            <w:noProof/>
          </w:rPr>
          <w:t>1</w:t>
        </w:r>
        <w:r>
          <w:fldChar w:fldCharType="end"/>
        </w:r>
      </w:p>
    </w:sdtContent>
  </w:sdt>
  <w:p w:rsidR="00776E4B" w:rsidRDefault="00696A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AAF" w:rsidRDefault="00696AAF">
      <w:pPr>
        <w:spacing w:after="0" w:line="240" w:lineRule="auto"/>
      </w:pPr>
      <w:r>
        <w:separator/>
      </w:r>
    </w:p>
  </w:footnote>
  <w:footnote w:type="continuationSeparator" w:id="0">
    <w:p w:rsidR="00696AAF" w:rsidRDefault="00696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300" w:rsidRPr="00435262" w:rsidRDefault="00577300">
    <w:pPr>
      <w:pStyle w:val="Sidhuvud"/>
      <w:rPr>
        <w:color w:val="A6A6A6" w:themeColor="background1" w:themeShade="A6"/>
      </w:rPr>
    </w:pPr>
    <w:r w:rsidRPr="00435262">
      <w:rPr>
        <w:color w:val="A6A6A6" w:themeColor="background1" w:themeShade="A6"/>
      </w:rPr>
      <w:t>Mars 2019</w:t>
    </w:r>
  </w:p>
  <w:p w:rsidR="00577300" w:rsidRPr="00435262" w:rsidRDefault="00577300">
    <w:pPr>
      <w:pStyle w:val="Sidhuvud"/>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26DAA"/>
    <w:multiLevelType w:val="hybridMultilevel"/>
    <w:tmpl w:val="7EB42B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88"/>
    <w:rsid w:val="00037438"/>
    <w:rsid w:val="0006467D"/>
    <w:rsid w:val="0019230D"/>
    <w:rsid w:val="003E133D"/>
    <w:rsid w:val="00435262"/>
    <w:rsid w:val="00443589"/>
    <w:rsid w:val="004B7488"/>
    <w:rsid w:val="00577300"/>
    <w:rsid w:val="00627E6D"/>
    <w:rsid w:val="00696AAF"/>
    <w:rsid w:val="00843D48"/>
    <w:rsid w:val="00945A9D"/>
    <w:rsid w:val="00C44E03"/>
    <w:rsid w:val="00E709EB"/>
    <w:rsid w:val="00E95FF8"/>
    <w:rsid w:val="00F61E16"/>
    <w:rsid w:val="00FF2C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4A79"/>
  <w15:chartTrackingRefBased/>
  <w15:docId w15:val="{B39AB715-E6AB-495B-907D-21BD641D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A9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27E6D"/>
    <w:rPr>
      <w:color w:val="0563C1" w:themeColor="hyperlink"/>
      <w:u w:val="single"/>
    </w:rPr>
  </w:style>
  <w:style w:type="paragraph" w:styleId="Rubrik">
    <w:name w:val="Title"/>
    <w:basedOn w:val="Normal"/>
    <w:next w:val="Normal"/>
    <w:link w:val="RubrikChar"/>
    <w:uiPriority w:val="10"/>
    <w:qFormat/>
    <w:rsid w:val="00F61E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61E16"/>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F61E16"/>
    <w:pPr>
      <w:ind w:left="720"/>
      <w:contextualSpacing/>
    </w:pPr>
  </w:style>
  <w:style w:type="paragraph" w:styleId="Sidfot">
    <w:name w:val="footer"/>
    <w:basedOn w:val="Normal"/>
    <w:link w:val="SidfotChar"/>
    <w:uiPriority w:val="99"/>
    <w:unhideWhenUsed/>
    <w:rsid w:val="00945A9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45A9D"/>
  </w:style>
  <w:style w:type="paragraph" w:styleId="Sidhuvud">
    <w:name w:val="header"/>
    <w:basedOn w:val="Normal"/>
    <w:link w:val="SidhuvudChar"/>
    <w:uiPriority w:val="99"/>
    <w:unhideWhenUsed/>
    <w:rsid w:val="0057730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77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i.se" TargetMode="External"/><Relationship Id="rId3" Type="http://schemas.openxmlformats.org/officeDocument/2006/relationships/settings" Target="settings.xml"/><Relationship Id="rId7" Type="http://schemas.openxmlformats.org/officeDocument/2006/relationships/hyperlink" Target="https://www.transportstyrelsen.se/sv/sjofart/Fritidsbatar/Batlivets-miljofragor/regler-om-batbottenfa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1320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Nilsson</dc:creator>
  <cp:keywords/>
  <dc:description/>
  <cp:lastModifiedBy>Kicki Knutsson</cp:lastModifiedBy>
  <cp:revision>3</cp:revision>
  <cp:lastPrinted>2019-04-06T16:04:00Z</cp:lastPrinted>
  <dcterms:created xsi:type="dcterms:W3CDTF">2019-04-06T16:02:00Z</dcterms:created>
  <dcterms:modified xsi:type="dcterms:W3CDTF">2019-04-06T16:05:00Z</dcterms:modified>
</cp:coreProperties>
</file>